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42" w:rsidRDefault="00260202" w:rsidP="00F01D42">
      <w:pPr>
        <w:ind w:firstLine="708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Как рассчитать размер налога? Размер налога на земли общего пользования можно посчитать так: кадастровую стоимость земельного участка общего пользования умножить на налоговую ставку земли. Рассчитывать налог на земли общего пользования по их кадастровой стоимости начали с 2006 года. Кадастровую стоимость можно узнать на сайтах управлений федеральной службы государственной регистрации, кадастра и картографии по интересующему вас региону. Кадастровая стоимость для расчета должна быть взята по состоянию на 1 января налогового периода.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 общему правилу в соответствии с налоговым законодательством РФ определены ставки для налога на земли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общего пользования в СНТ в размере 0,3%. Такая ставка действует в отношении земель сельскохозяйственного назначения или других земель, предоставленных в целях ведения садоводства, огородничества, личного подсобного хозяйства. Ставки могут устанавливаться каждым муниципалитетом отдельно, однако главное правило — не более 1,5% для земельных участков всех назначений. </w:t>
      </w:r>
    </w:p>
    <w:p w:rsidR="00685770" w:rsidRDefault="00260202" w:rsidP="00F01D42">
      <w:pPr>
        <w:ind w:firstLine="708"/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Пример расчета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налога для СНТ «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Горетовка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».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Для того чтобы рассчитать налог на ЗОП, необходимо узнать кадастровую стоимость земель общего пользования. Кадастровая стоимость земель общего пользования (ЗОП) = площадь земель общего пользования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12,697 га или 126970 м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2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умножить на усредненное значение кадастровой стоимости земли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2336 руб. за м2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Получаем кадастровую стоимость ЗОП =</w:t>
      </w:r>
      <w:r w:rsidRPr="00260202">
        <w:rPr>
          <w:rFonts w:ascii="Verdana" w:hAnsi="Verdana"/>
          <w:color w:val="000000"/>
          <w:sz w:val="21"/>
          <w:szCs w:val="21"/>
          <w:shd w:val="clear" w:color="auto" w:fill="FFFFFF"/>
        </w:rPr>
        <w:t>296601920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руб.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Налог на ЗОП в СНТ = Кадастровая стоимость ЗОП * 0,003 (общая налоговая ставка). В результате получаем размер налога, необходимый для уплаты в местный бюджет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r w:rsidRPr="00260202">
        <w:rPr>
          <w:rFonts w:ascii="Verdana" w:hAnsi="Verdana"/>
          <w:color w:val="000000"/>
          <w:sz w:val="21"/>
          <w:szCs w:val="21"/>
          <w:shd w:val="clear" w:color="auto" w:fill="FFFFFF"/>
        </w:rPr>
        <w:t>296601920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руб</w:t>
      </w:r>
      <w:proofErr w:type="gramStart"/>
      <w:r w:rsidR="00F01D42"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х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0,003=889805 руб. </w:t>
      </w:r>
      <w:r w:rsidRPr="00260202">
        <w:rPr>
          <w:rFonts w:ascii="Verdana" w:hAnsi="Verdana"/>
          <w:color w:val="000000"/>
          <w:sz w:val="21"/>
          <w:szCs w:val="21"/>
          <w:shd w:val="clear" w:color="auto" w:fill="FFFFFF"/>
        </w:rPr>
        <w:t>76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коп. В 2018 г. было необходимо оплатить налог за 2016 и 2017 г., поэтому целевой взнос был рассчитан по1000 руб. с одного участка в год, и за два года составил 2000 руб. В членских взносах за 2018 год налог ЗОП включен в общую сумму и составляет 1000 руб.</w:t>
      </w:r>
    </w:p>
    <w:sectPr w:rsidR="0068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02"/>
    <w:rsid w:val="00260202"/>
    <w:rsid w:val="00685770"/>
    <w:rsid w:val="00F0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2018-09-02T05:48:00Z</dcterms:created>
  <dcterms:modified xsi:type="dcterms:W3CDTF">2018-09-02T06:01:00Z</dcterms:modified>
</cp:coreProperties>
</file>